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5A2128" w14:paraId="01B14B32" w14:textId="77777777" w:rsidTr="00050DA7">
        <w:tc>
          <w:tcPr>
            <w:tcW w:w="4428" w:type="dxa"/>
          </w:tcPr>
          <w:p w14:paraId="259EA555" w14:textId="296D4E50" w:rsidR="000348ED" w:rsidRPr="001845E2" w:rsidRDefault="005D05AC" w:rsidP="00F704D2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1845E2">
              <w:rPr>
                <w:rFonts w:ascii="Calibri" w:hAnsi="Calibri"/>
              </w:rPr>
              <w:t>From:</w:t>
            </w:r>
            <w:r w:rsidRPr="001845E2">
              <w:rPr>
                <w:rFonts w:ascii="Calibri" w:hAnsi="Calibri"/>
              </w:rPr>
              <w:tab/>
            </w:r>
            <w:r w:rsidR="00F704D2" w:rsidRPr="001845E2">
              <w:rPr>
                <w:rFonts w:ascii="Calibri" w:hAnsi="Calibri"/>
              </w:rPr>
              <w:t>ENAV</w:t>
            </w:r>
            <w:r w:rsidR="005728A1">
              <w:rPr>
                <w:rFonts w:ascii="Calibri" w:hAnsi="Calibri"/>
              </w:rPr>
              <w:t>22</w:t>
            </w:r>
          </w:p>
        </w:tc>
        <w:tc>
          <w:tcPr>
            <w:tcW w:w="5461" w:type="dxa"/>
          </w:tcPr>
          <w:p w14:paraId="3067ED54" w14:textId="1E086BD6" w:rsidR="005728A1" w:rsidRDefault="005728A1" w:rsidP="005D05AC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ENG8-11.13</w:t>
            </w:r>
          </w:p>
          <w:p w14:paraId="523977AF" w14:textId="441DACAF" w:rsidR="000348ED" w:rsidRPr="005A2128" w:rsidRDefault="005728A1" w:rsidP="005D05AC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Formerly </w:t>
            </w:r>
            <w:r w:rsidR="005A2128" w:rsidRPr="005A2128">
              <w:rPr>
                <w:rFonts w:ascii="Calibri" w:hAnsi="Calibri"/>
              </w:rPr>
              <w:t>ENAV22-12.1.17</w:t>
            </w:r>
          </w:p>
        </w:tc>
      </w:tr>
      <w:tr w:rsidR="000348ED" w:rsidRPr="001845E2" w14:paraId="6F7331F1" w14:textId="77777777" w:rsidTr="00050DA7">
        <w:tc>
          <w:tcPr>
            <w:tcW w:w="4428" w:type="dxa"/>
          </w:tcPr>
          <w:p w14:paraId="099E6FBF" w14:textId="6162258F" w:rsidR="000348ED" w:rsidRPr="001845E2" w:rsidRDefault="005D05AC" w:rsidP="00F704D2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1845E2">
              <w:rPr>
                <w:rFonts w:ascii="Calibri" w:hAnsi="Calibri"/>
              </w:rPr>
              <w:t>To:</w:t>
            </w:r>
            <w:r w:rsidRPr="001845E2">
              <w:rPr>
                <w:rFonts w:ascii="Calibri" w:hAnsi="Calibri"/>
              </w:rPr>
              <w:tab/>
            </w:r>
            <w:r w:rsidR="00F704D2" w:rsidRPr="001845E2">
              <w:rPr>
                <w:rFonts w:ascii="Calibri" w:hAnsi="Calibri"/>
              </w:rPr>
              <w:t>ENG</w:t>
            </w:r>
            <w:r w:rsidR="005728A1">
              <w:rPr>
                <w:rFonts w:ascii="Calibri" w:hAnsi="Calibri"/>
              </w:rPr>
              <w:t>8</w:t>
            </w:r>
          </w:p>
        </w:tc>
        <w:tc>
          <w:tcPr>
            <w:tcW w:w="5461" w:type="dxa"/>
          </w:tcPr>
          <w:p w14:paraId="1E3196CE" w14:textId="1FBAD9C6" w:rsidR="000348ED" w:rsidRPr="001845E2" w:rsidRDefault="00F704D2" w:rsidP="005A2128">
            <w:pPr>
              <w:jc w:val="right"/>
              <w:rPr>
                <w:rFonts w:ascii="Calibri" w:hAnsi="Calibri"/>
              </w:rPr>
            </w:pPr>
            <w:r w:rsidRPr="001845E2">
              <w:rPr>
                <w:rFonts w:ascii="Calibri" w:hAnsi="Calibri"/>
              </w:rPr>
              <w:t>1</w:t>
            </w:r>
            <w:r w:rsidR="005A2128">
              <w:rPr>
                <w:rFonts w:ascii="Calibri" w:hAnsi="Calibri"/>
              </w:rPr>
              <w:t>2</w:t>
            </w:r>
            <w:r w:rsidRPr="001845E2">
              <w:rPr>
                <w:rFonts w:ascii="Calibri" w:hAnsi="Calibri"/>
                <w:vertAlign w:val="superscript"/>
              </w:rPr>
              <w:t>th</w:t>
            </w:r>
            <w:r w:rsidRPr="001845E2">
              <w:rPr>
                <w:rFonts w:ascii="Calibri" w:hAnsi="Calibri"/>
              </w:rPr>
              <w:t xml:space="preserve"> October</w:t>
            </w:r>
            <w:r w:rsidR="005D05AC" w:rsidRPr="001845E2">
              <w:rPr>
                <w:rFonts w:ascii="Calibri" w:hAnsi="Calibri"/>
              </w:rPr>
              <w:t xml:space="preserve"> 20</w:t>
            </w:r>
            <w:r w:rsidR="001A654A" w:rsidRPr="001845E2">
              <w:rPr>
                <w:rFonts w:ascii="Calibri" w:hAnsi="Calibri"/>
              </w:rPr>
              <w:t>1</w:t>
            </w:r>
            <w:r w:rsidRPr="001845E2">
              <w:rPr>
                <w:rFonts w:ascii="Calibri" w:hAnsi="Calibri"/>
              </w:rPr>
              <w:t>8</w:t>
            </w:r>
          </w:p>
        </w:tc>
      </w:tr>
    </w:tbl>
    <w:p w14:paraId="314FE8B2" w14:textId="77777777" w:rsidR="000348ED" w:rsidRPr="001845E2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1845E2">
        <w:rPr>
          <w:rFonts w:ascii="Calibri" w:hAnsi="Calibri"/>
          <w:color w:val="00558C"/>
        </w:rPr>
        <w:t>LIAISON NOTE</w:t>
      </w:r>
    </w:p>
    <w:p w14:paraId="619EB361" w14:textId="77777777" w:rsidR="000348ED" w:rsidRPr="001845E2" w:rsidRDefault="00F704D2" w:rsidP="005D05AC">
      <w:pPr>
        <w:pStyle w:val="Title"/>
        <w:spacing w:after="120"/>
        <w:rPr>
          <w:rFonts w:ascii="Calibri" w:hAnsi="Calibri"/>
          <w:color w:val="00558C"/>
        </w:rPr>
      </w:pPr>
      <w:r w:rsidRPr="001845E2">
        <w:rPr>
          <w:rFonts w:ascii="Calibri" w:hAnsi="Calibri"/>
          <w:color w:val="00558C"/>
        </w:rPr>
        <w:t>VDES R-mode</w:t>
      </w:r>
      <w:r w:rsidR="00DF686F" w:rsidRPr="001845E2">
        <w:rPr>
          <w:rFonts w:ascii="Calibri" w:hAnsi="Calibri"/>
          <w:color w:val="00558C"/>
        </w:rPr>
        <w:t xml:space="preserve"> Development</w:t>
      </w:r>
      <w:r w:rsidR="00073E5C" w:rsidRPr="001845E2">
        <w:rPr>
          <w:rFonts w:ascii="Calibri" w:hAnsi="Calibri"/>
          <w:color w:val="00558C"/>
        </w:rPr>
        <w:t xml:space="preserve"> and Standardisation</w:t>
      </w:r>
    </w:p>
    <w:p w14:paraId="20546B5A" w14:textId="77777777" w:rsidR="0064435F" w:rsidRPr="001845E2" w:rsidRDefault="0064435F" w:rsidP="00E66034">
      <w:pPr>
        <w:pStyle w:val="Heading1"/>
      </w:pPr>
      <w:r w:rsidRPr="001845E2">
        <w:t>Introduction</w:t>
      </w:r>
    </w:p>
    <w:p w14:paraId="61A730BD" w14:textId="4CE134C2" w:rsidR="001F6C9A" w:rsidRPr="001845E2" w:rsidRDefault="001F6C9A" w:rsidP="00423C69">
      <w:pPr>
        <w:pStyle w:val="BodyText"/>
      </w:pPr>
      <w:r w:rsidRPr="001845E2">
        <w:t>This Liaison Note provides a summary of discussions on R-mode held at ENAV22 and invites the ENG Committee to provide input on the VDES component of R-mode</w:t>
      </w:r>
      <w:r w:rsidR="00B32565" w:rsidRPr="001845E2">
        <w:t xml:space="preserve"> </w:t>
      </w:r>
      <w:r w:rsidR="00135C6F">
        <w:t xml:space="preserve">to ENAV WG3 by the end of October 2018 </w:t>
      </w:r>
      <w:r w:rsidR="00423C69">
        <w:t xml:space="preserve">so that the required changes to the VDES specification can be appropriately assessed and reflected in the revision process for </w:t>
      </w:r>
      <w:r w:rsidR="007633FB" w:rsidRPr="001845E2">
        <w:t>Recommendation ITU-R M.2092</w:t>
      </w:r>
      <w:r w:rsidR="00B91B14" w:rsidRPr="001845E2">
        <w:t>-0</w:t>
      </w:r>
      <w:r w:rsidR="007633FB" w:rsidRPr="001845E2">
        <w:t>.</w:t>
      </w:r>
    </w:p>
    <w:p w14:paraId="6605A2B7" w14:textId="77777777" w:rsidR="00902AA4" w:rsidRPr="001845E2" w:rsidRDefault="00DF686F" w:rsidP="00E66034">
      <w:pPr>
        <w:pStyle w:val="Heading1"/>
      </w:pPr>
      <w:r w:rsidRPr="001845E2">
        <w:t xml:space="preserve"> </w:t>
      </w:r>
      <w:r w:rsidR="00902AA4" w:rsidRPr="001845E2">
        <w:t>Details of paper</w:t>
      </w:r>
    </w:p>
    <w:p w14:paraId="01404171" w14:textId="7C9B5D85" w:rsidR="005D05AC" w:rsidRPr="001845E2" w:rsidRDefault="00E16329" w:rsidP="00E16329">
      <w:pPr>
        <w:pStyle w:val="Heading2"/>
      </w:pPr>
      <w:r w:rsidRPr="001845E2">
        <w:t>Summary of Discussions</w:t>
      </w:r>
    </w:p>
    <w:p w14:paraId="4BB83099" w14:textId="215D0616" w:rsidR="00A57C02" w:rsidRPr="001845E2" w:rsidRDefault="00A0045B" w:rsidP="00A0045B">
      <w:pPr>
        <w:pStyle w:val="BodyText"/>
      </w:pPr>
      <w:r w:rsidRPr="001845E2">
        <w:t>An update on R-mode development was provided</w:t>
      </w:r>
      <w:r w:rsidR="00032AAA" w:rsidRPr="001845E2">
        <w:t xml:space="preserve"> to ENAV WG3</w:t>
      </w:r>
      <w:r w:rsidRPr="001845E2">
        <w:t xml:space="preserve"> by</w:t>
      </w:r>
      <w:r w:rsidR="00883A57" w:rsidRPr="001845E2">
        <w:t xml:space="preserve"> representatives of</w:t>
      </w:r>
      <w:r w:rsidRPr="001845E2">
        <w:t xml:space="preserve"> the General Lighthouse Authorities of the UK &amp; Ireland</w:t>
      </w:r>
      <w:r w:rsidR="00387600" w:rsidRPr="001845E2">
        <w:t xml:space="preserve"> </w:t>
      </w:r>
      <w:r w:rsidR="001845E2" w:rsidRPr="001845E2">
        <w:t xml:space="preserve">(GLA) </w:t>
      </w:r>
      <w:r w:rsidR="00387600" w:rsidRPr="001845E2">
        <w:t xml:space="preserve">and </w:t>
      </w:r>
      <w:r w:rsidR="00883A57" w:rsidRPr="001845E2">
        <w:t>the Dalian Maritime University (DMU), China</w:t>
      </w:r>
      <w:r w:rsidRPr="001845E2">
        <w:t xml:space="preserve">. </w:t>
      </w:r>
      <w:r w:rsidR="00C1076F" w:rsidRPr="001845E2">
        <w:t xml:space="preserve">The following points </w:t>
      </w:r>
      <w:r w:rsidR="00387600" w:rsidRPr="001845E2">
        <w:t>were</w:t>
      </w:r>
      <w:r w:rsidR="00C1076F" w:rsidRPr="001845E2">
        <w:t xml:space="preserve"> noted:</w:t>
      </w:r>
    </w:p>
    <w:p w14:paraId="76637A49" w14:textId="13F63ECA" w:rsidR="00B057A1" w:rsidRDefault="00AC12F9" w:rsidP="00CB41ED">
      <w:pPr>
        <w:pStyle w:val="BodyText"/>
        <w:numPr>
          <w:ilvl w:val="0"/>
          <w:numId w:val="26"/>
        </w:numPr>
      </w:pPr>
      <w:r w:rsidRPr="00077DB6">
        <w:rPr>
          <w:i/>
        </w:rPr>
        <w:t>P</w:t>
      </w:r>
      <w:r w:rsidR="00B057A1" w:rsidRPr="00077DB6">
        <w:rPr>
          <w:i/>
        </w:rPr>
        <w:t xml:space="preserve">erformance requirements for </w:t>
      </w:r>
      <w:r w:rsidR="00324BF4" w:rsidRPr="00077DB6">
        <w:rPr>
          <w:i/>
        </w:rPr>
        <w:t xml:space="preserve">a </w:t>
      </w:r>
      <w:r w:rsidR="00124043">
        <w:rPr>
          <w:i/>
        </w:rPr>
        <w:t>maritime backup</w:t>
      </w:r>
      <w:r w:rsidR="00135C6F">
        <w:rPr>
          <w:i/>
        </w:rPr>
        <w:t xml:space="preserve"> / contingency system</w:t>
      </w:r>
      <w:r w:rsidR="00124043">
        <w:rPr>
          <w:i/>
        </w:rPr>
        <w:t xml:space="preserve"> to </w:t>
      </w:r>
      <w:r w:rsidR="00324BF4" w:rsidRPr="00077DB6">
        <w:rPr>
          <w:i/>
        </w:rPr>
        <w:t>GNSS</w:t>
      </w:r>
      <w:r>
        <w:t xml:space="preserve">: </w:t>
      </w:r>
      <w:r w:rsidR="00135C6F">
        <w:t>There w</w:t>
      </w:r>
      <w:r w:rsidR="00324BF4">
        <w:t xml:space="preserve">as agreement </w:t>
      </w:r>
      <w:r w:rsidR="00B057A1" w:rsidRPr="001845E2">
        <w:t>that the requirements on a backup</w:t>
      </w:r>
      <w:r w:rsidR="00135C6F">
        <w:t xml:space="preserve"> / contingency</w:t>
      </w:r>
      <w:r w:rsidR="00B057A1" w:rsidRPr="001845E2">
        <w:t xml:space="preserve"> </w:t>
      </w:r>
      <w:r w:rsidR="00077DB6">
        <w:t xml:space="preserve">positioning </w:t>
      </w:r>
      <w:r w:rsidR="00324BF4">
        <w:t>system</w:t>
      </w:r>
      <w:r w:rsidR="00124043">
        <w:t xml:space="preserve"> </w:t>
      </w:r>
      <w:r w:rsidR="00324BF4">
        <w:t>could be less stringent than those on the primary system</w:t>
      </w:r>
      <w:r w:rsidR="00124043">
        <w:t xml:space="preserve">, </w:t>
      </w:r>
      <w:r w:rsidR="00324BF4">
        <w:t>but the opinion was</w:t>
      </w:r>
      <w:r w:rsidR="00077DB6">
        <w:t xml:space="preserve"> also</w:t>
      </w:r>
      <w:r w:rsidR="00324BF4">
        <w:t xml:space="preserve"> expressed that </w:t>
      </w:r>
      <w:r w:rsidR="00B057A1" w:rsidRPr="001845E2">
        <w:t xml:space="preserve">the </w:t>
      </w:r>
      <w:r w:rsidR="00324BF4">
        <w:t xml:space="preserve">requirements specified in IALA </w:t>
      </w:r>
      <w:r w:rsidR="00B057A1" w:rsidRPr="001845E2">
        <w:t xml:space="preserve">R-129 </w:t>
      </w:r>
      <w:r w:rsidR="00CB41ED">
        <w:t>(</w:t>
      </w:r>
      <w:r w:rsidR="00CB41ED" w:rsidRPr="00CB41ED">
        <w:t>GNSS Vulnerability and Mitigation Measures</w:t>
      </w:r>
      <w:r w:rsidR="00CB41ED">
        <w:t>)</w:t>
      </w:r>
      <w:r w:rsidR="00386B00">
        <w:t xml:space="preserve"> are too lenient</w:t>
      </w:r>
      <w:r w:rsidR="00B057A1" w:rsidRPr="001845E2">
        <w:t>.</w:t>
      </w:r>
      <w:r w:rsidR="00124043">
        <w:t xml:space="preserve"> Mariners will expect R-mode to have comparable positioning accuracy to that of other terrestrial navigation systems.</w:t>
      </w:r>
    </w:p>
    <w:p w14:paraId="6E509522" w14:textId="1C954BC6" w:rsidR="00386B00" w:rsidRPr="001845E2" w:rsidRDefault="00386B00" w:rsidP="00135C6F">
      <w:pPr>
        <w:pStyle w:val="BodyText"/>
        <w:numPr>
          <w:ilvl w:val="0"/>
          <w:numId w:val="26"/>
        </w:numPr>
      </w:pPr>
      <w:r w:rsidRPr="00077DB6">
        <w:rPr>
          <w:i/>
        </w:rPr>
        <w:t>Coverage requirements</w:t>
      </w:r>
      <w:r w:rsidRPr="001845E2">
        <w:t xml:space="preserve">: </w:t>
      </w:r>
      <w:r w:rsidR="00077DB6">
        <w:t>Preliminary coverage mod</w:t>
      </w:r>
      <w:r w:rsidR="00135C6F">
        <w:t xml:space="preserve">elling for R-mode suggests the density of </w:t>
      </w:r>
      <w:r w:rsidR="00077DB6">
        <w:t xml:space="preserve">existing AIS base station networks typically </w:t>
      </w:r>
      <w:r w:rsidR="00135C6F">
        <w:t xml:space="preserve">is insufficient </w:t>
      </w:r>
      <w:r w:rsidR="00077DB6">
        <w:t xml:space="preserve">to enable contiguous R-mode coverage </w:t>
      </w:r>
      <w:r w:rsidR="00340ACF">
        <w:t>along a coastline</w:t>
      </w:r>
      <w:r w:rsidR="00077DB6">
        <w:t>.</w:t>
      </w:r>
      <w:r w:rsidR="007846D2">
        <w:t xml:space="preserve"> S</w:t>
      </w:r>
      <w:r w:rsidR="00340ACF">
        <w:t>ome in the group expressed the view that contiguous coverage is not required and that only high-risk areas need to be covered</w:t>
      </w:r>
      <w:r w:rsidR="00152C99">
        <w:t xml:space="preserve"> by R-mode</w:t>
      </w:r>
      <w:r w:rsidR="00340ACF">
        <w:t>.</w:t>
      </w:r>
    </w:p>
    <w:p w14:paraId="7CB13C45" w14:textId="22CDA079" w:rsidR="00387600" w:rsidRPr="001845E2" w:rsidRDefault="00883A57" w:rsidP="00883A57">
      <w:pPr>
        <w:pStyle w:val="BodyText"/>
        <w:numPr>
          <w:ilvl w:val="0"/>
          <w:numId w:val="26"/>
        </w:numPr>
      </w:pPr>
      <w:r w:rsidRPr="00124043">
        <w:rPr>
          <w:i/>
        </w:rPr>
        <w:t xml:space="preserve">Impact </w:t>
      </w:r>
      <w:r w:rsidR="00124043" w:rsidRPr="00124043">
        <w:rPr>
          <w:i/>
        </w:rPr>
        <w:t xml:space="preserve">of R-mode </w:t>
      </w:r>
      <w:r w:rsidRPr="00124043">
        <w:rPr>
          <w:i/>
        </w:rPr>
        <w:t>on the c</w:t>
      </w:r>
      <w:r w:rsidR="00B3052F">
        <w:rPr>
          <w:i/>
        </w:rPr>
        <w:t>ommunication</w:t>
      </w:r>
      <w:r w:rsidRPr="00124043">
        <w:rPr>
          <w:i/>
        </w:rPr>
        <w:t xml:space="preserve"> function</w:t>
      </w:r>
      <w:r w:rsidR="00B3052F">
        <w:rPr>
          <w:i/>
        </w:rPr>
        <w:t>s</w:t>
      </w:r>
      <w:r w:rsidR="00124043" w:rsidRPr="00124043">
        <w:rPr>
          <w:i/>
        </w:rPr>
        <w:t xml:space="preserve"> of VDES</w:t>
      </w:r>
      <w:r w:rsidRPr="001845E2">
        <w:t xml:space="preserve">: </w:t>
      </w:r>
      <w:r w:rsidR="00DD1ACD">
        <w:t>A</w:t>
      </w:r>
      <w:r w:rsidR="00124043">
        <w:t>n additional load</w:t>
      </w:r>
      <w:r w:rsidR="00135C6F">
        <w:t>ing</w:t>
      </w:r>
      <w:r w:rsidR="00124043">
        <w:t xml:space="preserve"> on VDES from R-mode in the region of </w:t>
      </w:r>
      <w:r w:rsidR="00387600" w:rsidRPr="001845E2">
        <w:t>5</w:t>
      </w:r>
      <w:r w:rsidRPr="001845E2">
        <w:t xml:space="preserve">% </w:t>
      </w:r>
      <w:r w:rsidR="00387600" w:rsidRPr="001845E2">
        <w:t>-</w:t>
      </w:r>
      <w:r w:rsidRPr="001845E2">
        <w:t xml:space="preserve"> </w:t>
      </w:r>
      <w:r w:rsidR="00387600" w:rsidRPr="001845E2">
        <w:t xml:space="preserve">7% </w:t>
      </w:r>
      <w:r w:rsidR="00401B49">
        <w:t xml:space="preserve">of the total capacity </w:t>
      </w:r>
      <w:r w:rsidR="00DD1ACD">
        <w:t xml:space="preserve">is considered </w:t>
      </w:r>
      <w:r w:rsidR="00387600" w:rsidRPr="001845E2">
        <w:t>acce</w:t>
      </w:r>
      <w:r w:rsidR="00D23BD9" w:rsidRPr="001845E2">
        <w:t>ptable</w:t>
      </w:r>
      <w:r w:rsidR="00DD1ACD">
        <w:t xml:space="preserve"> by </w:t>
      </w:r>
      <w:r w:rsidR="007846D2">
        <w:t>WG3</w:t>
      </w:r>
      <w:r w:rsidR="00387600" w:rsidRPr="001845E2">
        <w:t>.</w:t>
      </w:r>
    </w:p>
    <w:p w14:paraId="1BB07088" w14:textId="24D83313" w:rsidR="00B055A1" w:rsidRDefault="000D307D" w:rsidP="00152C99">
      <w:pPr>
        <w:pStyle w:val="BodyText"/>
        <w:numPr>
          <w:ilvl w:val="0"/>
          <w:numId w:val="26"/>
        </w:numPr>
      </w:pPr>
      <w:r w:rsidRPr="005E01B2">
        <w:rPr>
          <w:i/>
        </w:rPr>
        <w:t>F</w:t>
      </w:r>
      <w:r w:rsidR="00E378BB" w:rsidRPr="005E01B2">
        <w:rPr>
          <w:i/>
        </w:rPr>
        <w:t xml:space="preserve">ixed </w:t>
      </w:r>
      <w:r w:rsidRPr="005E01B2">
        <w:rPr>
          <w:i/>
        </w:rPr>
        <w:t xml:space="preserve">vs. random </w:t>
      </w:r>
      <w:r w:rsidR="00E378BB" w:rsidRPr="005E01B2">
        <w:rPr>
          <w:i/>
        </w:rPr>
        <w:t>data sequence</w:t>
      </w:r>
      <w:r w:rsidRPr="005E01B2">
        <w:rPr>
          <w:i/>
        </w:rPr>
        <w:t xml:space="preserve"> for R-mode</w:t>
      </w:r>
      <w:r>
        <w:t xml:space="preserve">: </w:t>
      </w:r>
      <w:r w:rsidR="00B055A1">
        <w:t xml:space="preserve">The advantage of using a fixed (dedicated) data sequence </w:t>
      </w:r>
      <w:r w:rsidR="007322AE">
        <w:t>in</w:t>
      </w:r>
      <w:r w:rsidR="00B055A1">
        <w:t xml:space="preserve"> R-mode transmission</w:t>
      </w:r>
      <w:r w:rsidR="007322AE">
        <w:t>s</w:t>
      </w:r>
      <w:r w:rsidR="00B055A1">
        <w:t xml:space="preserve"> is that such sequence could be optimised to provide the best achievable ranging performance under given channel conditions. </w:t>
      </w:r>
      <w:r w:rsidR="007846D2">
        <w:t>On the contrary, r</w:t>
      </w:r>
      <w:r w:rsidR="00B055A1">
        <w:t>anging o</w:t>
      </w:r>
      <w:r w:rsidR="007322AE">
        <w:t>f</w:t>
      </w:r>
      <w:r w:rsidR="00B055A1">
        <w:t xml:space="preserve">f ordinary VDES transmissions carrying (random) user data provides sub-optimal performance, but has the advantage of a lower </w:t>
      </w:r>
      <w:r w:rsidR="00152C99">
        <w:t>additional datalink loading (and potentially a greater number of transmissions available for ranging per unit time)</w:t>
      </w:r>
      <w:r w:rsidR="007846D2">
        <w:t>.</w:t>
      </w:r>
    </w:p>
    <w:p w14:paraId="77D30D9F" w14:textId="77777777" w:rsidR="007846D2" w:rsidRDefault="007846D2" w:rsidP="007846D2">
      <w:pPr>
        <w:pStyle w:val="BodyText"/>
        <w:numPr>
          <w:ilvl w:val="0"/>
          <w:numId w:val="26"/>
        </w:numPr>
      </w:pPr>
      <w:r w:rsidRPr="007322AE">
        <w:rPr>
          <w:i/>
        </w:rPr>
        <w:t xml:space="preserve">VDES </w:t>
      </w:r>
      <w:r>
        <w:rPr>
          <w:i/>
        </w:rPr>
        <w:t xml:space="preserve">R-mode activities </w:t>
      </w:r>
      <w:r w:rsidRPr="007322AE">
        <w:rPr>
          <w:i/>
        </w:rPr>
        <w:t>in China</w:t>
      </w:r>
      <w:r>
        <w:t xml:space="preserve">: The DMU has obtained funding from the China Maritime Safety Administration to set up a VDES R-mode testbed in </w:t>
      </w:r>
      <w:r w:rsidRPr="001845E2">
        <w:t>TianJin Port</w:t>
      </w:r>
      <w:r>
        <w:t>; the project will run from 2019 to 2021.</w:t>
      </w:r>
    </w:p>
    <w:p w14:paraId="76BE8FA9" w14:textId="77777777" w:rsidR="007846D2" w:rsidRPr="001845E2" w:rsidRDefault="007846D2" w:rsidP="007846D2">
      <w:pPr>
        <w:pStyle w:val="BodyText"/>
        <w:ind w:left="771"/>
      </w:pPr>
      <w:r>
        <w:lastRenderedPageBreak/>
        <w:t>User equipment used in the original AIS R-mode testbed was equipped with a Rubidium clock. The n</w:t>
      </w:r>
      <w:r w:rsidRPr="001845E2">
        <w:t>ew testbed</w:t>
      </w:r>
      <w:r>
        <w:t xml:space="preserve"> architecture</w:t>
      </w:r>
      <w:r w:rsidRPr="001845E2">
        <w:t xml:space="preserve"> </w:t>
      </w:r>
      <w:r>
        <w:t xml:space="preserve">should </w:t>
      </w:r>
      <w:r w:rsidRPr="001845E2">
        <w:t xml:space="preserve">remove </w:t>
      </w:r>
      <w:r>
        <w:t xml:space="preserve">the need for an atomic </w:t>
      </w:r>
      <w:r w:rsidRPr="001845E2">
        <w:t>clock</w:t>
      </w:r>
      <w:r>
        <w:t xml:space="preserve"> in the user’s terminal.</w:t>
      </w:r>
    </w:p>
    <w:p w14:paraId="079A2CD3" w14:textId="77777777" w:rsidR="007846D2" w:rsidRDefault="007846D2" w:rsidP="007846D2">
      <w:pPr>
        <w:pStyle w:val="BodyText"/>
        <w:ind w:left="771"/>
      </w:pPr>
      <w:r>
        <w:t>Simulations have been performed with Pi/4-QPSK VDE waveforms confirming that VDE-based R-mode achieves better performance than AIS R-mode.</w:t>
      </w:r>
    </w:p>
    <w:p w14:paraId="5B153715" w14:textId="12A9287A" w:rsidR="00754D98" w:rsidRDefault="00754D98" w:rsidP="00754D98">
      <w:pPr>
        <w:pStyle w:val="BodyText"/>
        <w:numPr>
          <w:ilvl w:val="0"/>
          <w:numId w:val="26"/>
        </w:numPr>
      </w:pPr>
      <w:r w:rsidRPr="00B3052F">
        <w:rPr>
          <w:i/>
        </w:rPr>
        <w:t>Base station synchronisation methods</w:t>
      </w:r>
      <w:r>
        <w:t xml:space="preserve">: </w:t>
      </w:r>
      <w:r w:rsidR="007846D2">
        <w:t xml:space="preserve">WG3 </w:t>
      </w:r>
      <w:r>
        <w:t xml:space="preserve">agreed that GNSS (in combination with high-stability local clock) may be an acceptable method for R-mode base station synchronisation, under the assumption that the main threat to GNSS availability comes from jamming and spoofing, both of which </w:t>
      </w:r>
      <w:r w:rsidR="007846D2">
        <w:t>are</w:t>
      </w:r>
      <w:r>
        <w:t xml:space="preserve"> considered local phenomena. It was recommended that multi-band, multi-system GNSS receivers be used at the base stations to reduce the likelihood of successful jamming / spoofing. It was also noted that Galileo will have a guaranteed timing service.</w:t>
      </w:r>
    </w:p>
    <w:p w14:paraId="0522C9BF" w14:textId="310F7A09" w:rsidR="00754D98" w:rsidRPr="001845E2" w:rsidRDefault="007846D2" w:rsidP="00754D98">
      <w:pPr>
        <w:pStyle w:val="BodyText"/>
        <w:ind w:left="771"/>
      </w:pPr>
      <w:r>
        <w:t xml:space="preserve">The </w:t>
      </w:r>
      <w:r w:rsidR="00754D98" w:rsidRPr="001845E2">
        <w:t xml:space="preserve">DMU </w:t>
      </w:r>
      <w:r w:rsidR="00754D98">
        <w:t>are currently using GNSS-disciplined Rubidium clock in</w:t>
      </w:r>
      <w:r>
        <w:t xml:space="preserve"> the base stations in</w:t>
      </w:r>
      <w:r w:rsidR="00754D98">
        <w:t xml:space="preserve"> their R-mode testbed and are </w:t>
      </w:r>
      <w:r w:rsidR="00754D98" w:rsidRPr="001845E2">
        <w:t xml:space="preserve">planning to </w:t>
      </w:r>
      <w:r w:rsidR="00754D98">
        <w:t>conduct research into base-station-to-base-station synchronisation using VHF signals.</w:t>
      </w:r>
    </w:p>
    <w:p w14:paraId="5EFF8488" w14:textId="77777777" w:rsidR="00754D98" w:rsidRDefault="00754D98" w:rsidP="00754D98">
      <w:pPr>
        <w:pStyle w:val="BodyText"/>
        <w:numPr>
          <w:ilvl w:val="0"/>
          <w:numId w:val="26"/>
        </w:numPr>
      </w:pPr>
      <w:r w:rsidRPr="0099751D">
        <w:rPr>
          <w:i/>
        </w:rPr>
        <w:t>Use of existing AIS equipment in R-mode</w:t>
      </w:r>
      <w:r>
        <w:t xml:space="preserve">: </w:t>
      </w:r>
      <w:r w:rsidRPr="001845E2">
        <w:t xml:space="preserve">The AIS </w:t>
      </w:r>
      <w:r>
        <w:t xml:space="preserve">technical </w:t>
      </w:r>
      <w:r w:rsidRPr="001845E2">
        <w:t xml:space="preserve">specification </w:t>
      </w:r>
      <w:r>
        <w:t xml:space="preserve">permits </w:t>
      </w:r>
      <w:r w:rsidRPr="001845E2">
        <w:t>relatively large transmission timing jitter</w:t>
      </w:r>
      <w:r>
        <w:t xml:space="preserve"> (for base stations, the maximum permissible timing error is 54 </w:t>
      </w:r>
      <w:r w:rsidRPr="001845E2">
        <w:t>m</w:t>
      </w:r>
      <w:r>
        <w:t xml:space="preserve">icroseconds, which is </w:t>
      </w:r>
      <w:r w:rsidRPr="001845E2">
        <w:t>equivalent to</w:t>
      </w:r>
      <w:r>
        <w:t xml:space="preserve"> a</w:t>
      </w:r>
      <w:r w:rsidRPr="001845E2">
        <w:t xml:space="preserve"> 16 km range error</w:t>
      </w:r>
      <w:r>
        <w:t xml:space="preserve">). Providing </w:t>
      </w:r>
      <w:r w:rsidRPr="001845E2">
        <w:t>an external synchronisation signal</w:t>
      </w:r>
      <w:r>
        <w:t xml:space="preserve"> to AIS equipment is unlikely to reduce the jitter to the level required for accurate ranging.</w:t>
      </w:r>
      <w:r w:rsidRPr="001845E2">
        <w:t xml:space="preserve"> New specification / equipment is required for R-mode.</w:t>
      </w:r>
    </w:p>
    <w:p w14:paraId="0B8C46A0" w14:textId="37524D68" w:rsidR="00754D98" w:rsidRDefault="00754D98" w:rsidP="00754D98">
      <w:pPr>
        <w:pStyle w:val="BodyText"/>
        <w:ind w:left="771"/>
      </w:pPr>
      <w:r>
        <w:t>AIS equipment used in trials done by the DMU had to be modified at the baseband signal processing level to make it suitable for R-mode.</w:t>
      </w:r>
    </w:p>
    <w:p w14:paraId="15AE63C2" w14:textId="5A5D1228" w:rsidR="00D83510" w:rsidRDefault="00F06D69" w:rsidP="00F06D69">
      <w:pPr>
        <w:pStyle w:val="BodyText"/>
        <w:numPr>
          <w:ilvl w:val="0"/>
          <w:numId w:val="26"/>
        </w:numPr>
      </w:pPr>
      <w:r w:rsidRPr="00B3052F">
        <w:rPr>
          <w:i/>
        </w:rPr>
        <w:t xml:space="preserve">Regulatory </w:t>
      </w:r>
      <w:r w:rsidR="00CA4EA0" w:rsidRPr="00B3052F">
        <w:rPr>
          <w:i/>
        </w:rPr>
        <w:t>matters</w:t>
      </w:r>
      <w:r>
        <w:t xml:space="preserve">: </w:t>
      </w:r>
      <w:r w:rsidR="00B3052F">
        <w:t>It should be noted that t</w:t>
      </w:r>
      <w:r w:rsidR="00CA4EA0" w:rsidRPr="001845E2">
        <w:t>he VDES channels are currently allocated for radiocommunication</w:t>
      </w:r>
      <w:r w:rsidR="00B3052F">
        <w:t xml:space="preserve"> only</w:t>
      </w:r>
      <w:r w:rsidR="00B055A1">
        <w:t xml:space="preserve"> and that </w:t>
      </w:r>
      <w:r w:rsidR="00D83510" w:rsidRPr="001845E2">
        <w:t>a radionavigation allocation</w:t>
      </w:r>
      <w:r w:rsidR="00B055A1">
        <w:t xml:space="preserve"> may be needed for R-mode use</w:t>
      </w:r>
      <w:r w:rsidR="00D83510" w:rsidRPr="001845E2">
        <w:t xml:space="preserve">. This </w:t>
      </w:r>
      <w:r w:rsidR="00B055A1">
        <w:t>would require</w:t>
      </w:r>
      <w:r w:rsidR="00D83510" w:rsidRPr="001845E2">
        <w:t xml:space="preserve"> a change in the Radio Regulations and could be discussed under the e-Navigation</w:t>
      </w:r>
      <w:r w:rsidR="00B3052F">
        <w:t xml:space="preserve"> agenda item for WRC-</w:t>
      </w:r>
      <w:r w:rsidR="00D83510" w:rsidRPr="001845E2">
        <w:t>23 (</w:t>
      </w:r>
      <w:r w:rsidR="00B055A1">
        <w:t xml:space="preserve">note: there </w:t>
      </w:r>
      <w:r w:rsidR="00D83510" w:rsidRPr="001845E2">
        <w:t>already is a pre</w:t>
      </w:r>
      <w:r w:rsidR="00B3052F">
        <w:t xml:space="preserve">liminary agenda item </w:t>
      </w:r>
      <w:r w:rsidR="00B055A1">
        <w:t xml:space="preserve">for e-Navigation </w:t>
      </w:r>
      <w:r w:rsidR="00B3052F">
        <w:t>from WRC-</w:t>
      </w:r>
      <w:r w:rsidR="00D83510" w:rsidRPr="001845E2">
        <w:t>15).</w:t>
      </w:r>
    </w:p>
    <w:p w14:paraId="64421E73" w14:textId="04CAD180" w:rsidR="00C743A5" w:rsidRDefault="00C743A5" w:rsidP="00C743A5">
      <w:pPr>
        <w:pStyle w:val="BodyText"/>
        <w:numPr>
          <w:ilvl w:val="0"/>
          <w:numId w:val="26"/>
        </w:numPr>
      </w:pPr>
      <w:r w:rsidRPr="006C68B3">
        <w:rPr>
          <w:i/>
        </w:rPr>
        <w:t>Patent watch</w:t>
      </w:r>
      <w:r>
        <w:t xml:space="preserve">: TrueHeading holds a patent for ‘a method to measure the time of arrival of a received AIS transmission or other binary coded radio messages’ which may be relevant to the </w:t>
      </w:r>
      <w:r w:rsidR="00DB6C31">
        <w:t xml:space="preserve">on-going </w:t>
      </w:r>
      <w:r>
        <w:t>R-mode work</w:t>
      </w:r>
      <w:r w:rsidR="00DB6C31">
        <w:t xml:space="preserve"> </w:t>
      </w:r>
      <w:r>
        <w:t>and should be studied in detail by IALA experts.</w:t>
      </w:r>
    </w:p>
    <w:p w14:paraId="51B8EE18" w14:textId="0FB4546D" w:rsidR="00DD1ACD" w:rsidRDefault="00C743A5" w:rsidP="001F71D3">
      <w:pPr>
        <w:pStyle w:val="BodyText"/>
        <w:ind w:left="771"/>
      </w:pPr>
      <w:r w:rsidRPr="001845E2">
        <w:t xml:space="preserve">All R-mode research done at the DMU is in the public domain. There is a Chinese patent </w:t>
      </w:r>
      <w:r>
        <w:t xml:space="preserve">related to </w:t>
      </w:r>
      <w:r w:rsidRPr="001845E2">
        <w:t xml:space="preserve">R-mode </w:t>
      </w:r>
      <w:r>
        <w:t>which c</w:t>
      </w:r>
      <w:r w:rsidRPr="001845E2">
        <w:t>overs system architecture</w:t>
      </w:r>
      <w:r>
        <w:t xml:space="preserve"> and baseband signal processing, </w:t>
      </w:r>
      <w:r w:rsidRPr="001845E2">
        <w:t xml:space="preserve">but </w:t>
      </w:r>
      <w:r>
        <w:t xml:space="preserve">this </w:t>
      </w:r>
      <w:r w:rsidRPr="001845E2">
        <w:t xml:space="preserve">has been made available </w:t>
      </w:r>
      <w:r>
        <w:t>to the public</w:t>
      </w:r>
      <w:r w:rsidRPr="001845E2">
        <w:t>.</w:t>
      </w:r>
    </w:p>
    <w:p w14:paraId="1417910C" w14:textId="08254F1C" w:rsidR="007846D2" w:rsidRPr="001845E2" w:rsidRDefault="007846D2" w:rsidP="007846D2">
      <w:pPr>
        <w:pStyle w:val="BodyText"/>
        <w:numPr>
          <w:ilvl w:val="0"/>
          <w:numId w:val="26"/>
        </w:numPr>
      </w:pPr>
      <w:r w:rsidRPr="00B3052F">
        <w:rPr>
          <w:i/>
        </w:rPr>
        <w:t>ENAV WG3 – ENG PNT WG liaison</w:t>
      </w:r>
      <w:r>
        <w:t>: WG3 members believe that a joint ENAV WG3 – ENG PNT WG inter-sessional meeting / workshop on R-mode would be beneficial, once the PNT WG has identified the top-level system requirements for VDES R-mode. The respective responsibilities of the two WGs with regards to R-mode development need to be clarified.</w:t>
      </w:r>
    </w:p>
    <w:p w14:paraId="5C8323A9" w14:textId="77777777" w:rsidR="00E16329" w:rsidRPr="001845E2" w:rsidRDefault="00E16329" w:rsidP="00E16329">
      <w:pPr>
        <w:pStyle w:val="Heading2"/>
      </w:pPr>
      <w:r w:rsidRPr="001845E2">
        <w:t xml:space="preserve">VDES Standardisation </w:t>
      </w:r>
      <w:r w:rsidR="00C32E45" w:rsidRPr="001845E2">
        <w:t>Road Map</w:t>
      </w:r>
    </w:p>
    <w:p w14:paraId="363B6344" w14:textId="14A8221B" w:rsidR="00A83A1A" w:rsidRPr="001845E2" w:rsidRDefault="00BD4B4E" w:rsidP="00EB3649">
      <w:pPr>
        <w:pStyle w:val="BodyText"/>
      </w:pPr>
      <w:r w:rsidRPr="001845E2">
        <w:t>The ENAV Committee would like to bring to the attention of the ENG Committee the</w:t>
      </w:r>
      <w:r w:rsidR="0046685A">
        <w:t xml:space="preserve"> IALA-proposed</w:t>
      </w:r>
      <w:r w:rsidRPr="001845E2">
        <w:t xml:space="preserve"> VDES Standardisation Road Map</w:t>
      </w:r>
      <w:r w:rsidR="00D23BD9" w:rsidRPr="001845E2">
        <w:t>,</w:t>
      </w:r>
      <w:r w:rsidRPr="001845E2">
        <w:t xml:space="preserve"> shown here as </w:t>
      </w:r>
      <w:r w:rsidRPr="001845E2">
        <w:fldChar w:fldCharType="begin"/>
      </w:r>
      <w:r w:rsidRPr="001845E2">
        <w:instrText xml:space="preserve"> REF _Ref526926976 \h </w:instrText>
      </w:r>
      <w:r w:rsidRPr="001845E2">
        <w:fldChar w:fldCharType="separate"/>
      </w:r>
      <w:r w:rsidRPr="001845E2">
        <w:t xml:space="preserve">Figure </w:t>
      </w:r>
      <w:r w:rsidRPr="001845E2">
        <w:rPr>
          <w:noProof/>
        </w:rPr>
        <w:t>1</w:t>
      </w:r>
      <w:r w:rsidRPr="001845E2">
        <w:fldChar w:fldCharType="end"/>
      </w:r>
      <w:r w:rsidR="00A83A1A" w:rsidRPr="001845E2">
        <w:t>.</w:t>
      </w:r>
      <w:r w:rsidR="0076760C" w:rsidRPr="001845E2">
        <w:t xml:space="preserve"> ENAV </w:t>
      </w:r>
      <w:r w:rsidR="0046685A">
        <w:t xml:space="preserve">WG3 </w:t>
      </w:r>
      <w:r w:rsidR="0076760C" w:rsidRPr="001845E2">
        <w:t>intends to produce a new revision of IALA Guideline</w:t>
      </w:r>
      <w:r w:rsidR="0046685A">
        <w:t xml:space="preserve"> 1139 (</w:t>
      </w:r>
      <w:r w:rsidR="004D568E" w:rsidRPr="001845E2">
        <w:t>The Technical Specification of VDES</w:t>
      </w:r>
      <w:r w:rsidR="0046685A">
        <w:t>)</w:t>
      </w:r>
      <w:r w:rsidR="0076760C" w:rsidRPr="001845E2">
        <w:t xml:space="preserve"> at ENAV24. This document </w:t>
      </w:r>
      <w:r w:rsidR="00366EEF" w:rsidRPr="001845E2">
        <w:t xml:space="preserve">is intended to </w:t>
      </w:r>
      <w:r w:rsidR="0076760C" w:rsidRPr="001845E2">
        <w:t>become the basis for the revision of Recommendation ITU-R M.2092 on the technical characteristics of VDES</w:t>
      </w:r>
      <w:r w:rsidR="00366EEF" w:rsidRPr="001845E2">
        <w:t>, to be carried out by ITU following the World Radiocommunication Conference in 2019</w:t>
      </w:r>
      <w:r w:rsidR="0076760C" w:rsidRPr="001845E2">
        <w:t xml:space="preserve">. In order to allow </w:t>
      </w:r>
      <w:r w:rsidR="0046685A">
        <w:t xml:space="preserve">ENAV WG3 </w:t>
      </w:r>
      <w:r w:rsidR="0076760C" w:rsidRPr="001845E2">
        <w:t xml:space="preserve">experts </w:t>
      </w:r>
      <w:r w:rsidR="0076760C" w:rsidRPr="001845E2">
        <w:lastRenderedPageBreak/>
        <w:t xml:space="preserve">sufficient time to assess the </w:t>
      </w:r>
      <w:r w:rsidR="00366EEF" w:rsidRPr="001845E2">
        <w:t xml:space="preserve">proposed </w:t>
      </w:r>
      <w:r w:rsidR="0076760C" w:rsidRPr="001845E2">
        <w:t>requirements for VDES R-mode</w:t>
      </w:r>
      <w:r w:rsidR="001760CC" w:rsidRPr="001845E2">
        <w:t xml:space="preserve"> and implement the necessary changes in the specification</w:t>
      </w:r>
      <w:r w:rsidR="0076760C" w:rsidRPr="001845E2">
        <w:t>, the group needs to receive these requirements</w:t>
      </w:r>
      <w:r w:rsidR="00DA631E">
        <w:t xml:space="preserve"> as soon as possible</w:t>
      </w:r>
      <w:r w:rsidR="001760CC" w:rsidRPr="001845E2">
        <w:t>.</w:t>
      </w:r>
    </w:p>
    <w:p w14:paraId="1F5C0AC3" w14:textId="2C1719F5" w:rsidR="00C32E45" w:rsidRPr="001845E2" w:rsidRDefault="005C3D95" w:rsidP="00081053">
      <w:pPr>
        <w:pStyle w:val="Figure0"/>
      </w:pPr>
      <w:r w:rsidRPr="005D0E03">
        <w:rPr>
          <w:noProof/>
          <w:lang w:val="en-IE" w:eastAsia="en-IE"/>
        </w:rPr>
        <w:drawing>
          <wp:inline distT="0" distB="0" distL="0" distR="0" wp14:anchorId="0D4B9C41" wp14:editId="28B631B2">
            <wp:extent cx="5359547" cy="3744285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9351" r="10014"/>
                    <a:stretch/>
                  </pic:blipFill>
                  <pic:spPr bwMode="auto">
                    <a:xfrm>
                      <a:off x="0" y="0"/>
                      <a:ext cx="5385883" cy="37626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9159343" w14:textId="77777777" w:rsidR="00C32E45" w:rsidRPr="001845E2" w:rsidRDefault="00C32E45" w:rsidP="00081053">
      <w:pPr>
        <w:pStyle w:val="Caption"/>
        <w:spacing w:before="240"/>
        <w:jc w:val="center"/>
      </w:pPr>
      <w:bookmarkStart w:id="0" w:name="_Ref526926976"/>
      <w:r w:rsidRPr="001845E2">
        <w:t xml:space="preserve">Figure </w:t>
      </w:r>
      <w:r w:rsidRPr="001845E2">
        <w:fldChar w:fldCharType="begin"/>
      </w:r>
      <w:r w:rsidRPr="001845E2">
        <w:instrText xml:space="preserve"> SEQ Figure \* ARABIC </w:instrText>
      </w:r>
      <w:r w:rsidRPr="001845E2">
        <w:fldChar w:fldCharType="separate"/>
      </w:r>
      <w:r w:rsidRPr="001845E2">
        <w:rPr>
          <w:noProof/>
        </w:rPr>
        <w:t>1</w:t>
      </w:r>
      <w:r w:rsidRPr="001845E2">
        <w:fldChar w:fldCharType="end"/>
      </w:r>
      <w:bookmarkEnd w:id="0"/>
      <w:r w:rsidRPr="001845E2">
        <w:t>: VDES standardisation road map</w:t>
      </w:r>
      <w:r w:rsidR="00406C77" w:rsidRPr="001845E2">
        <w:t xml:space="preserve"> (Source: IALA ENAV WG3)</w:t>
      </w:r>
      <w:r w:rsidRPr="001845E2">
        <w:t>.</w:t>
      </w:r>
    </w:p>
    <w:p w14:paraId="3BBF4290" w14:textId="77777777" w:rsidR="009F5C36" w:rsidRPr="001845E2" w:rsidRDefault="00AA76C0" w:rsidP="00E66034">
      <w:pPr>
        <w:pStyle w:val="Heading1"/>
      </w:pPr>
      <w:r w:rsidRPr="001845E2">
        <w:t>Action requested</w:t>
      </w:r>
    </w:p>
    <w:p w14:paraId="33696442" w14:textId="77777777" w:rsidR="004C220D" w:rsidRPr="001845E2" w:rsidRDefault="00902AA4" w:rsidP="00E66034">
      <w:pPr>
        <w:pStyle w:val="BodyText"/>
      </w:pPr>
      <w:r w:rsidRPr="001845E2">
        <w:t xml:space="preserve">The </w:t>
      </w:r>
      <w:r w:rsidR="00D32FA2" w:rsidRPr="001845E2">
        <w:t>ENG Committee</w:t>
      </w:r>
      <w:r w:rsidRPr="001845E2">
        <w:t xml:space="preserve"> is </w:t>
      </w:r>
      <w:r w:rsidR="003B15A8" w:rsidRPr="001845E2">
        <w:t>requested</w:t>
      </w:r>
      <w:r w:rsidRPr="001845E2">
        <w:t xml:space="preserve"> to</w:t>
      </w:r>
      <w:r w:rsidR="00630F7F" w:rsidRPr="001845E2">
        <w:t>:</w:t>
      </w:r>
    </w:p>
    <w:p w14:paraId="6D37F890" w14:textId="5F5AA658" w:rsidR="00AB584D" w:rsidRPr="0046685A" w:rsidRDefault="00503B65" w:rsidP="0046685A">
      <w:pPr>
        <w:pStyle w:val="List1"/>
        <w:rPr>
          <w:lang w:val="en-GB"/>
        </w:rPr>
      </w:pPr>
      <w:r w:rsidRPr="001845E2">
        <w:rPr>
          <w:lang w:val="en-GB"/>
        </w:rPr>
        <w:t xml:space="preserve">Note / review </w:t>
      </w:r>
      <w:r w:rsidR="00E4380A" w:rsidRPr="001845E2">
        <w:rPr>
          <w:lang w:val="en-GB"/>
        </w:rPr>
        <w:t>the</w:t>
      </w:r>
      <w:r w:rsidR="0046685A">
        <w:rPr>
          <w:lang w:val="en-GB"/>
        </w:rPr>
        <w:t xml:space="preserve"> information in the</w:t>
      </w:r>
      <w:r w:rsidR="00E4380A" w:rsidRPr="0046685A">
        <w:rPr>
          <w:lang w:val="en-GB"/>
        </w:rPr>
        <w:t xml:space="preserve"> following </w:t>
      </w:r>
      <w:r w:rsidRPr="0046685A">
        <w:rPr>
          <w:lang w:val="en-GB"/>
        </w:rPr>
        <w:t>documents</w:t>
      </w:r>
      <w:r w:rsidR="00E4380A" w:rsidRPr="0046685A">
        <w:rPr>
          <w:lang w:val="en-GB"/>
        </w:rPr>
        <w:t xml:space="preserve"> related to VDES R-mode</w:t>
      </w:r>
      <w:r w:rsidRPr="0046685A">
        <w:rPr>
          <w:lang w:val="en-GB"/>
        </w:rPr>
        <w:t>:</w:t>
      </w:r>
    </w:p>
    <w:p w14:paraId="17479C2F" w14:textId="41769B67" w:rsidR="00D94698" w:rsidRPr="001845E2" w:rsidRDefault="00D75288" w:rsidP="00D75288">
      <w:pPr>
        <w:pStyle w:val="List1indent1"/>
        <w:rPr>
          <w:lang w:val="en-GB"/>
        </w:rPr>
      </w:pPr>
      <w:r w:rsidRPr="001845E2">
        <w:rPr>
          <w:bCs/>
          <w:lang w:val="en-GB"/>
        </w:rPr>
        <w:t>Reply to “Is R-Mode the VDES Killer Application?”</w:t>
      </w:r>
      <w:r w:rsidRPr="001845E2">
        <w:rPr>
          <w:lang w:val="en-GB"/>
        </w:rPr>
        <w:t xml:space="preserve"> (</w:t>
      </w:r>
      <w:r w:rsidRPr="001845E2">
        <w:rPr>
          <w:rFonts w:ascii="Calibri" w:hAnsi="Calibri"/>
          <w:lang w:val="en-GB"/>
        </w:rPr>
        <w:t>ENAV22-9.3.6</w:t>
      </w:r>
      <w:r w:rsidRPr="001845E2">
        <w:rPr>
          <w:lang w:val="en-GB"/>
        </w:rPr>
        <w:t>)</w:t>
      </w:r>
      <w:r w:rsidR="005728A1">
        <w:rPr>
          <w:lang w:val="en-GB"/>
        </w:rPr>
        <w:t xml:space="preserve"> (ENG8-11.13.1)</w:t>
      </w:r>
      <w:r w:rsidRPr="001845E2">
        <w:rPr>
          <w:lang w:val="en-GB"/>
        </w:rPr>
        <w:t>;</w:t>
      </w:r>
    </w:p>
    <w:p w14:paraId="313F71E5" w14:textId="7E34927C" w:rsidR="00D94698" w:rsidRPr="001845E2" w:rsidRDefault="00D75288" w:rsidP="00D75288">
      <w:pPr>
        <w:pStyle w:val="List1indent1"/>
        <w:rPr>
          <w:lang w:val="en-GB"/>
        </w:rPr>
      </w:pPr>
      <w:r w:rsidRPr="001845E2">
        <w:rPr>
          <w:bCs/>
          <w:lang w:val="en-GB"/>
        </w:rPr>
        <w:t>Results of Discussion on VDES R-mode</w:t>
      </w:r>
      <w:r w:rsidRPr="001845E2">
        <w:rPr>
          <w:lang w:val="en-GB"/>
        </w:rPr>
        <w:t xml:space="preserve"> (ENAV22-9.2.5)</w:t>
      </w:r>
      <w:r w:rsidR="005728A1">
        <w:rPr>
          <w:lang w:val="en-GB"/>
        </w:rPr>
        <w:t xml:space="preserve"> (ENG8-11.13.2)</w:t>
      </w:r>
      <w:r w:rsidRPr="001845E2">
        <w:rPr>
          <w:lang w:val="en-GB"/>
        </w:rPr>
        <w:t>;</w:t>
      </w:r>
    </w:p>
    <w:p w14:paraId="6A012838" w14:textId="41E4979B" w:rsidR="00D94698" w:rsidRPr="001845E2" w:rsidRDefault="00D75288" w:rsidP="00D75288">
      <w:pPr>
        <w:pStyle w:val="List1indent1"/>
        <w:rPr>
          <w:lang w:val="en-GB"/>
        </w:rPr>
      </w:pPr>
      <w:r w:rsidRPr="001845E2">
        <w:rPr>
          <w:bCs/>
          <w:lang w:val="en-GB"/>
        </w:rPr>
        <w:t>VDES R-mode - Development Status Update</w:t>
      </w:r>
      <w:r w:rsidRPr="001845E2">
        <w:rPr>
          <w:lang w:val="en-GB"/>
        </w:rPr>
        <w:t xml:space="preserve"> (ENAV22-9.2.10)</w:t>
      </w:r>
      <w:r w:rsidR="005728A1">
        <w:rPr>
          <w:lang w:val="en-GB"/>
        </w:rPr>
        <w:t xml:space="preserve"> (ENG8-11.13.3)</w:t>
      </w:r>
      <w:bookmarkStart w:id="1" w:name="_GoBack"/>
      <w:bookmarkEnd w:id="1"/>
      <w:r w:rsidRPr="001845E2">
        <w:rPr>
          <w:lang w:val="en-GB"/>
        </w:rPr>
        <w:t>;</w:t>
      </w:r>
    </w:p>
    <w:p w14:paraId="4970D7DE" w14:textId="77777777" w:rsidR="00D75288" w:rsidRPr="001845E2" w:rsidRDefault="00D75288" w:rsidP="00D75288">
      <w:pPr>
        <w:pStyle w:val="List1indent1"/>
        <w:rPr>
          <w:lang w:val="en-GB"/>
        </w:rPr>
      </w:pPr>
      <w:r w:rsidRPr="001845E2">
        <w:rPr>
          <w:lang w:val="en-GB"/>
        </w:rPr>
        <w:t>R</w:t>
      </w:r>
      <w:r w:rsidR="003B15A8" w:rsidRPr="001845E2">
        <w:rPr>
          <w:lang w:val="en-GB"/>
        </w:rPr>
        <w:t xml:space="preserve">-mode Baltic - </w:t>
      </w:r>
      <w:r w:rsidRPr="001845E2">
        <w:rPr>
          <w:bCs/>
          <w:lang w:val="en-GB"/>
        </w:rPr>
        <w:t>Baseline and Priorities</w:t>
      </w:r>
      <w:r w:rsidRPr="001845E2">
        <w:rPr>
          <w:lang w:val="en-GB"/>
        </w:rPr>
        <w:t xml:space="preserve">, </w:t>
      </w:r>
      <w:r w:rsidR="003B15A8" w:rsidRPr="001845E2">
        <w:rPr>
          <w:lang w:val="en-GB"/>
        </w:rPr>
        <w:t>when available</w:t>
      </w:r>
      <w:r w:rsidRPr="001845E2">
        <w:rPr>
          <w:lang w:val="en-GB"/>
        </w:rPr>
        <w:t>.</w:t>
      </w:r>
    </w:p>
    <w:p w14:paraId="09162C3B" w14:textId="44BCF9E9" w:rsidR="00AB584D" w:rsidRPr="001845E2" w:rsidRDefault="00503B65" w:rsidP="005839DE">
      <w:pPr>
        <w:pStyle w:val="List1"/>
        <w:rPr>
          <w:lang w:val="en-GB"/>
        </w:rPr>
      </w:pPr>
      <w:r w:rsidRPr="001845E2">
        <w:rPr>
          <w:lang w:val="en-GB"/>
        </w:rPr>
        <w:t xml:space="preserve">Provide input on </w:t>
      </w:r>
      <w:r w:rsidR="00F45530">
        <w:rPr>
          <w:lang w:val="en-GB"/>
        </w:rPr>
        <w:t xml:space="preserve">the </w:t>
      </w:r>
      <w:r w:rsidR="005839DE" w:rsidRPr="001845E2">
        <w:rPr>
          <w:lang w:val="en-GB"/>
        </w:rPr>
        <w:t xml:space="preserve">system requirements </w:t>
      </w:r>
      <w:r w:rsidR="00F45530">
        <w:rPr>
          <w:lang w:val="en-GB"/>
        </w:rPr>
        <w:t xml:space="preserve">for VDES R-mode </w:t>
      </w:r>
      <w:r w:rsidRPr="001845E2">
        <w:rPr>
          <w:lang w:val="en-GB"/>
        </w:rPr>
        <w:t>to ENAV Committee</w:t>
      </w:r>
      <w:r w:rsidR="00E34A5B" w:rsidRPr="001845E2">
        <w:rPr>
          <w:lang w:val="en-GB"/>
        </w:rPr>
        <w:t xml:space="preserve"> </w:t>
      </w:r>
      <w:r w:rsidR="00A70EDD">
        <w:rPr>
          <w:lang w:val="en-GB"/>
        </w:rPr>
        <w:t>as soon as possible, ideally by the end of October 2018</w:t>
      </w:r>
      <w:r w:rsidR="005839DE" w:rsidRPr="001845E2">
        <w:rPr>
          <w:lang w:val="en-GB"/>
        </w:rPr>
        <w:t xml:space="preserve">. </w:t>
      </w:r>
      <w:r w:rsidR="005839DE" w:rsidRPr="001845E2">
        <w:rPr>
          <w:rFonts w:ascii="Arial" w:hAnsi="Arial"/>
          <w:lang w:val="en-GB"/>
        </w:rPr>
        <w:t>I</w:t>
      </w:r>
      <w:r w:rsidR="00F73B7E" w:rsidRPr="001845E2">
        <w:rPr>
          <w:lang w:val="en-GB"/>
        </w:rPr>
        <w:t>n particular</w:t>
      </w:r>
      <w:r w:rsidR="00871D9A" w:rsidRPr="001845E2">
        <w:rPr>
          <w:lang w:val="en-GB"/>
        </w:rPr>
        <w:t>,</w:t>
      </w:r>
      <w:r w:rsidR="00F73B7E" w:rsidRPr="001845E2">
        <w:rPr>
          <w:lang w:val="en-GB"/>
        </w:rPr>
        <w:t xml:space="preserve"> requirements on the VDES R-mode waveform</w:t>
      </w:r>
      <w:r w:rsidR="005839DE" w:rsidRPr="001845E2">
        <w:rPr>
          <w:lang w:val="en-GB"/>
        </w:rPr>
        <w:t>;</w:t>
      </w:r>
      <w:r w:rsidR="00F73B7E" w:rsidRPr="001845E2">
        <w:rPr>
          <w:lang w:val="en-GB"/>
        </w:rPr>
        <w:t xml:space="preserve"> transmission jitter and synchronisation accuracy</w:t>
      </w:r>
      <w:r w:rsidR="005839DE" w:rsidRPr="001845E2">
        <w:rPr>
          <w:lang w:val="en-GB"/>
        </w:rPr>
        <w:t>;</w:t>
      </w:r>
      <w:r w:rsidR="00F73B7E" w:rsidRPr="001845E2">
        <w:rPr>
          <w:lang w:val="en-GB"/>
        </w:rPr>
        <w:t xml:space="preserve"> </w:t>
      </w:r>
      <w:r w:rsidR="00AB584D" w:rsidRPr="001845E2">
        <w:rPr>
          <w:lang w:val="en-GB"/>
        </w:rPr>
        <w:t>and e</w:t>
      </w:r>
      <w:r w:rsidR="00DA631E">
        <w:rPr>
          <w:lang w:val="en-GB"/>
        </w:rPr>
        <w:t>xpected transmission duty cycle.</w:t>
      </w:r>
    </w:p>
    <w:p w14:paraId="32AB78F9" w14:textId="77777777" w:rsidR="00503B65" w:rsidRPr="001845E2" w:rsidRDefault="00E34A5B" w:rsidP="00503B65">
      <w:pPr>
        <w:pStyle w:val="List1"/>
        <w:rPr>
          <w:lang w:val="en-GB"/>
        </w:rPr>
      </w:pPr>
      <w:r w:rsidRPr="001845E2">
        <w:rPr>
          <w:lang w:val="en-GB"/>
        </w:rPr>
        <w:t>Consider the possibility of holding a joint ENG PNT WG – ENAV Comms WG inter-sessional meeting / workshop to progress work on VDES R-mode.</w:t>
      </w:r>
    </w:p>
    <w:sectPr w:rsidR="00503B65" w:rsidRPr="001845E2" w:rsidSect="005D05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8D05653" w16cid:durableId="1F6AC23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D983FD" w14:textId="77777777" w:rsidR="006765C5" w:rsidRDefault="006765C5" w:rsidP="00002906">
      <w:r>
        <w:separator/>
      </w:r>
    </w:p>
  </w:endnote>
  <w:endnote w:type="continuationSeparator" w:id="0">
    <w:p w14:paraId="084A5B12" w14:textId="77777777" w:rsidR="006765C5" w:rsidRDefault="006765C5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D53165" w14:textId="77777777" w:rsidR="005728A1" w:rsidRDefault="005728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4308FA" w14:textId="1D7F5F4D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728A1">
      <w:rPr>
        <w:noProof/>
      </w:rPr>
      <w:t>3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20D557" w14:textId="77777777" w:rsidR="005728A1" w:rsidRDefault="005728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A5972A" w14:textId="77777777" w:rsidR="006765C5" w:rsidRDefault="006765C5" w:rsidP="00002906">
      <w:r>
        <w:separator/>
      </w:r>
    </w:p>
  </w:footnote>
  <w:footnote w:type="continuationSeparator" w:id="0">
    <w:p w14:paraId="288A8590" w14:textId="77777777" w:rsidR="006765C5" w:rsidRDefault="006765C5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08B016" w14:textId="50952987" w:rsidR="005728A1" w:rsidRDefault="005728A1">
    <w:pPr>
      <w:pStyle w:val="Header"/>
    </w:pPr>
    <w:r>
      <w:rPr>
        <w:noProof/>
      </w:rPr>
      <w:pict w14:anchorId="6B3E502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21282" o:spid="_x0000_s2050" type="#_x0000_t136" style="position:absolute;left:0;text-align:left;margin-left:0;margin-top:0;width:620.2pt;height:82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paper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51A230" w14:textId="6C6D2AFD" w:rsidR="00073774" w:rsidRDefault="005728A1">
    <w:pPr>
      <w:pStyle w:val="Header"/>
    </w:pPr>
    <w:r>
      <w:rPr>
        <w:noProof/>
      </w:rPr>
      <w:pict w14:anchorId="527EFA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21283" o:spid="_x0000_s2051" type="#_x0000_t136" style="position:absolute;left:0;text-align:left;margin-left:0;margin-top:0;width:620.2pt;height:82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paper"/>
        </v:shape>
      </w:pict>
    </w:r>
    <w:r w:rsidR="00032AAA">
      <w:rPr>
        <w:noProof/>
        <w:lang w:val="en-IE" w:eastAsia="en-IE"/>
      </w:rPr>
      <w:drawing>
        <wp:inline distT="0" distB="0" distL="0" distR="0" wp14:anchorId="3F65DECB" wp14:editId="01775D53">
          <wp:extent cx="748030" cy="729615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" cy="729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AB043" w14:textId="455F129A" w:rsidR="005728A1" w:rsidRDefault="005728A1">
    <w:pPr>
      <w:pStyle w:val="Header"/>
    </w:pPr>
    <w:r>
      <w:rPr>
        <w:noProof/>
      </w:rPr>
      <w:pict w14:anchorId="2788C7A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21281" o:spid="_x0000_s2049" type="#_x0000_t136" style="position:absolute;left:0;text-align:left;margin-left:0;margin-top:0;width:620.2pt;height:82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paper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4A740DB"/>
    <w:multiLevelType w:val="hybridMultilevel"/>
    <w:tmpl w:val="7882950A"/>
    <w:lvl w:ilvl="0" w:tplc="08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73457D1"/>
    <w:multiLevelType w:val="hybridMultilevel"/>
    <w:tmpl w:val="6C2E81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21543BD"/>
    <w:multiLevelType w:val="hybridMultilevel"/>
    <w:tmpl w:val="E9F054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7A6C61BD"/>
    <w:multiLevelType w:val="hybridMultilevel"/>
    <w:tmpl w:val="9E9C67D0"/>
    <w:lvl w:ilvl="0" w:tplc="F936527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B4796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CEB1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4CD2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66F4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E087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F86B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D2D4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8C17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7"/>
  </w:num>
  <w:num w:numId="3">
    <w:abstractNumId w:val="11"/>
  </w:num>
  <w:num w:numId="4">
    <w:abstractNumId w:val="11"/>
  </w:num>
  <w:num w:numId="5">
    <w:abstractNumId w:val="5"/>
  </w:num>
  <w:num w:numId="6">
    <w:abstractNumId w:val="12"/>
  </w:num>
  <w:num w:numId="7">
    <w:abstractNumId w:val="8"/>
  </w:num>
  <w:num w:numId="8">
    <w:abstractNumId w:val="0"/>
  </w:num>
  <w:num w:numId="9">
    <w:abstractNumId w:val="4"/>
  </w:num>
  <w:num w:numId="10">
    <w:abstractNumId w:val="13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6"/>
  </w:num>
  <w:num w:numId="17">
    <w:abstractNumId w:val="15"/>
  </w:num>
  <w:num w:numId="18">
    <w:abstractNumId w:val="3"/>
  </w:num>
  <w:num w:numId="19">
    <w:abstractNumId w:val="14"/>
  </w:num>
  <w:num w:numId="20">
    <w:abstractNumId w:val="9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7"/>
  </w:num>
  <w:num w:numId="26">
    <w:abstractNumId w:val="2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en-GB" w:vendorID="64" w:dllVersion="131078" w:nlCheck="1" w:checkStyle="1"/>
  <w:activeWritingStyle w:appName="MSWord" w:lang="fr-FR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774"/>
    <w:rsid w:val="00001CCA"/>
    <w:rsid w:val="00002906"/>
    <w:rsid w:val="000141BD"/>
    <w:rsid w:val="000305E8"/>
    <w:rsid w:val="00031A92"/>
    <w:rsid w:val="00032AAA"/>
    <w:rsid w:val="000348ED"/>
    <w:rsid w:val="00036801"/>
    <w:rsid w:val="00050DA7"/>
    <w:rsid w:val="00073774"/>
    <w:rsid w:val="00073E5C"/>
    <w:rsid w:val="00077DB6"/>
    <w:rsid w:val="00081053"/>
    <w:rsid w:val="000950E3"/>
    <w:rsid w:val="000A5A01"/>
    <w:rsid w:val="000C0455"/>
    <w:rsid w:val="000D307D"/>
    <w:rsid w:val="00112E0F"/>
    <w:rsid w:val="00124043"/>
    <w:rsid w:val="00135447"/>
    <w:rsid w:val="00135C6F"/>
    <w:rsid w:val="00152273"/>
    <w:rsid w:val="00152C99"/>
    <w:rsid w:val="001760CC"/>
    <w:rsid w:val="00177F38"/>
    <w:rsid w:val="001845E2"/>
    <w:rsid w:val="0019051D"/>
    <w:rsid w:val="001A654A"/>
    <w:rsid w:val="001B0EA7"/>
    <w:rsid w:val="001C291A"/>
    <w:rsid w:val="001C55BD"/>
    <w:rsid w:val="001C74CF"/>
    <w:rsid w:val="001F6C9A"/>
    <w:rsid w:val="001F71D3"/>
    <w:rsid w:val="002704CB"/>
    <w:rsid w:val="00315C1F"/>
    <w:rsid w:val="00324BF4"/>
    <w:rsid w:val="00340ACF"/>
    <w:rsid w:val="00343D48"/>
    <w:rsid w:val="00346253"/>
    <w:rsid w:val="00357662"/>
    <w:rsid w:val="00366EEF"/>
    <w:rsid w:val="00386B00"/>
    <w:rsid w:val="00387600"/>
    <w:rsid w:val="003B15A8"/>
    <w:rsid w:val="003D55DD"/>
    <w:rsid w:val="003E1831"/>
    <w:rsid w:val="00401B49"/>
    <w:rsid w:val="00406C77"/>
    <w:rsid w:val="00423C69"/>
    <w:rsid w:val="00424954"/>
    <w:rsid w:val="0046685A"/>
    <w:rsid w:val="00475777"/>
    <w:rsid w:val="004C1386"/>
    <w:rsid w:val="004C220D"/>
    <w:rsid w:val="004D568E"/>
    <w:rsid w:val="004F02D7"/>
    <w:rsid w:val="00503B65"/>
    <w:rsid w:val="00557CAF"/>
    <w:rsid w:val="005728A1"/>
    <w:rsid w:val="005839DE"/>
    <w:rsid w:val="0059169C"/>
    <w:rsid w:val="005A2128"/>
    <w:rsid w:val="005A62E5"/>
    <w:rsid w:val="005C3D95"/>
    <w:rsid w:val="005C555C"/>
    <w:rsid w:val="005D05AC"/>
    <w:rsid w:val="005E01B2"/>
    <w:rsid w:val="005E6094"/>
    <w:rsid w:val="00630F7F"/>
    <w:rsid w:val="0064435F"/>
    <w:rsid w:val="00655106"/>
    <w:rsid w:val="00673511"/>
    <w:rsid w:val="006765C5"/>
    <w:rsid w:val="006C68B3"/>
    <w:rsid w:val="006D0C5A"/>
    <w:rsid w:val="006D470F"/>
    <w:rsid w:val="00727E88"/>
    <w:rsid w:val="007322AE"/>
    <w:rsid w:val="00754D98"/>
    <w:rsid w:val="007629C1"/>
    <w:rsid w:val="007633FB"/>
    <w:rsid w:val="0076760C"/>
    <w:rsid w:val="00775878"/>
    <w:rsid w:val="007846D2"/>
    <w:rsid w:val="0080092C"/>
    <w:rsid w:val="00804369"/>
    <w:rsid w:val="00807A48"/>
    <w:rsid w:val="00871D9A"/>
    <w:rsid w:val="00872453"/>
    <w:rsid w:val="00883A57"/>
    <w:rsid w:val="00894DD1"/>
    <w:rsid w:val="008C4100"/>
    <w:rsid w:val="008F13DD"/>
    <w:rsid w:val="008F14A1"/>
    <w:rsid w:val="00902AA4"/>
    <w:rsid w:val="00961F9D"/>
    <w:rsid w:val="0099751D"/>
    <w:rsid w:val="009F3B6C"/>
    <w:rsid w:val="009F5C36"/>
    <w:rsid w:val="00A0045B"/>
    <w:rsid w:val="00A27F12"/>
    <w:rsid w:val="00A30579"/>
    <w:rsid w:val="00A57C02"/>
    <w:rsid w:val="00A70EDD"/>
    <w:rsid w:val="00A83A1A"/>
    <w:rsid w:val="00A936D5"/>
    <w:rsid w:val="00AA4BCE"/>
    <w:rsid w:val="00AA76C0"/>
    <w:rsid w:val="00AA7977"/>
    <w:rsid w:val="00AB584D"/>
    <w:rsid w:val="00AC12F9"/>
    <w:rsid w:val="00AE6FE3"/>
    <w:rsid w:val="00B055A1"/>
    <w:rsid w:val="00B057A1"/>
    <w:rsid w:val="00B077EC"/>
    <w:rsid w:val="00B142C6"/>
    <w:rsid w:val="00B15B24"/>
    <w:rsid w:val="00B3052F"/>
    <w:rsid w:val="00B32565"/>
    <w:rsid w:val="00B428DA"/>
    <w:rsid w:val="00B6172B"/>
    <w:rsid w:val="00B71623"/>
    <w:rsid w:val="00B7668B"/>
    <w:rsid w:val="00B775B9"/>
    <w:rsid w:val="00B80778"/>
    <w:rsid w:val="00B8247E"/>
    <w:rsid w:val="00B91B14"/>
    <w:rsid w:val="00BD4B4E"/>
    <w:rsid w:val="00BD6B35"/>
    <w:rsid w:val="00BE56DF"/>
    <w:rsid w:val="00C1076F"/>
    <w:rsid w:val="00C32E45"/>
    <w:rsid w:val="00C743A5"/>
    <w:rsid w:val="00CA04AF"/>
    <w:rsid w:val="00CA4EA0"/>
    <w:rsid w:val="00CB41ED"/>
    <w:rsid w:val="00CD0D04"/>
    <w:rsid w:val="00CF1EC1"/>
    <w:rsid w:val="00CF3661"/>
    <w:rsid w:val="00D05FED"/>
    <w:rsid w:val="00D23BD9"/>
    <w:rsid w:val="00D32FA2"/>
    <w:rsid w:val="00D75288"/>
    <w:rsid w:val="00D83510"/>
    <w:rsid w:val="00D8620D"/>
    <w:rsid w:val="00D94698"/>
    <w:rsid w:val="00DA631E"/>
    <w:rsid w:val="00DB6C31"/>
    <w:rsid w:val="00DD1ACD"/>
    <w:rsid w:val="00DE4F04"/>
    <w:rsid w:val="00DF686F"/>
    <w:rsid w:val="00E16329"/>
    <w:rsid w:val="00E31083"/>
    <w:rsid w:val="00E34A5B"/>
    <w:rsid w:val="00E378BB"/>
    <w:rsid w:val="00E401AE"/>
    <w:rsid w:val="00E4380A"/>
    <w:rsid w:val="00E47CED"/>
    <w:rsid w:val="00E650DB"/>
    <w:rsid w:val="00E66034"/>
    <w:rsid w:val="00E93C9B"/>
    <w:rsid w:val="00E97078"/>
    <w:rsid w:val="00EA36C6"/>
    <w:rsid w:val="00EB3649"/>
    <w:rsid w:val="00EC10B5"/>
    <w:rsid w:val="00EC64C7"/>
    <w:rsid w:val="00EE3F2F"/>
    <w:rsid w:val="00F06D69"/>
    <w:rsid w:val="00F45530"/>
    <w:rsid w:val="00F704D2"/>
    <w:rsid w:val="00F73B7E"/>
    <w:rsid w:val="00F73F78"/>
    <w:rsid w:val="00F748B3"/>
    <w:rsid w:val="00FA5842"/>
    <w:rsid w:val="00FA6769"/>
    <w:rsid w:val="00FA7189"/>
    <w:rsid w:val="00FC42A3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05003F66"/>
  <w15:docId w15:val="{4BA86601-3B54-4C0B-8B0B-78FB45532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D75288"/>
    <w:pPr>
      <w:numPr>
        <w:ilvl w:val="1"/>
        <w:numId w:val="22"/>
      </w:numPr>
      <w:spacing w:after="120"/>
      <w:jc w:val="both"/>
    </w:pPr>
    <w:rPr>
      <w:rFonts w:asciiTheme="minorHAnsi" w:hAnsiTheme="minorHAnsi"/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Caption">
    <w:name w:val="caption"/>
    <w:basedOn w:val="Normal"/>
    <w:next w:val="Normal"/>
    <w:unhideWhenUsed/>
    <w:qFormat/>
    <w:rsid w:val="00081053"/>
    <w:pPr>
      <w:spacing w:before="120" w:after="240"/>
    </w:pPr>
    <w:rPr>
      <w:b/>
      <w:bCs/>
      <w:sz w:val="20"/>
    </w:rPr>
  </w:style>
  <w:style w:type="paragraph" w:customStyle="1" w:styleId="Figure0">
    <w:name w:val="Figure"/>
    <w:basedOn w:val="BodyText"/>
    <w:next w:val="Caption"/>
    <w:qFormat/>
    <w:rsid w:val="00081053"/>
    <w:pPr>
      <w:keepNext/>
      <w:spacing w:before="240"/>
      <w:jc w:val="center"/>
    </w:pPr>
  </w:style>
  <w:style w:type="character" w:styleId="CommentReference">
    <w:name w:val="annotation reference"/>
    <w:basedOn w:val="DefaultParagraphFont"/>
    <w:rsid w:val="00406C77"/>
    <w:rPr>
      <w:sz w:val="16"/>
      <w:szCs w:val="16"/>
    </w:rPr>
  </w:style>
  <w:style w:type="paragraph" w:styleId="CommentText">
    <w:name w:val="annotation text"/>
    <w:basedOn w:val="Normal"/>
    <w:link w:val="CommentTextChar"/>
    <w:rsid w:val="00406C77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406C77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06C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06C77"/>
    <w:rPr>
      <w:rFonts w:ascii="Arial" w:hAnsi="Arial"/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406C7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06C77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3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6314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12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01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1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344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069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8725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C8EED6-626C-44F1-91A6-A1EBF01C2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7</TotalTime>
  <Pages>3</Pages>
  <Words>1047</Words>
  <Characters>5972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7005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Seamus Doyle</cp:lastModifiedBy>
  <cp:revision>5</cp:revision>
  <cp:lastPrinted>2006-10-19T10:49:00Z</cp:lastPrinted>
  <dcterms:created xsi:type="dcterms:W3CDTF">2018-10-12T04:59:00Z</dcterms:created>
  <dcterms:modified xsi:type="dcterms:W3CDTF">2018-10-13T16:45:00Z</dcterms:modified>
</cp:coreProperties>
</file>